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56" w:rsidRPr="00C52517" w:rsidRDefault="00A57656" w:rsidP="00C52517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股票代码：</w:t>
      </w:r>
      <w:r w:rsidR="00C52517">
        <w:rPr>
          <w:rFonts w:asciiTheme="minorEastAsia" w:hAnsiTheme="minorEastAsia"/>
          <w:sz w:val="24"/>
          <w:szCs w:val="24"/>
        </w:rPr>
        <w:t>600883</w:t>
      </w:r>
      <w:r w:rsidR="00C52517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C52517">
        <w:rPr>
          <w:rFonts w:asciiTheme="minorEastAsia" w:hAnsiTheme="minorEastAsia"/>
          <w:sz w:val="24"/>
          <w:szCs w:val="24"/>
        </w:rPr>
        <w:t>股票简称：博闻科技</w:t>
      </w:r>
      <w:r w:rsidR="00C52517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C52517">
        <w:rPr>
          <w:rFonts w:asciiTheme="minorEastAsia" w:hAnsiTheme="minorEastAsia"/>
          <w:sz w:val="24"/>
          <w:szCs w:val="24"/>
        </w:rPr>
        <w:t>公告编号：临2020-036</w:t>
      </w:r>
    </w:p>
    <w:p w:rsidR="00A57656" w:rsidRPr="00C52517" w:rsidRDefault="00A57656" w:rsidP="00C52517">
      <w:pPr>
        <w:spacing w:line="460" w:lineRule="exact"/>
        <w:jc w:val="center"/>
        <w:rPr>
          <w:rStyle w:val="fontstyle01"/>
          <w:rFonts w:asciiTheme="minorEastAsia" w:eastAsiaTheme="minorEastAsia" w:hAnsiTheme="minorEastAsia" w:hint="default"/>
        </w:rPr>
      </w:pPr>
    </w:p>
    <w:p w:rsidR="00A57656" w:rsidRPr="00C52517" w:rsidRDefault="00A57656" w:rsidP="00C52517">
      <w:pPr>
        <w:spacing w:line="460" w:lineRule="exact"/>
        <w:jc w:val="center"/>
        <w:rPr>
          <w:rStyle w:val="fontstyle21"/>
          <w:rFonts w:hint="default"/>
          <w:b/>
        </w:rPr>
      </w:pPr>
      <w:r w:rsidRPr="00C52517">
        <w:rPr>
          <w:rStyle w:val="fontstyle21"/>
          <w:rFonts w:hint="default"/>
          <w:b/>
        </w:rPr>
        <w:t>云南博闻科技实业股份有限公司</w:t>
      </w:r>
    </w:p>
    <w:p w:rsidR="00A57656" w:rsidRPr="00C52517" w:rsidRDefault="00A57656" w:rsidP="00C52517">
      <w:pPr>
        <w:spacing w:line="460" w:lineRule="exact"/>
        <w:jc w:val="center"/>
        <w:rPr>
          <w:rStyle w:val="fontstyle21"/>
          <w:rFonts w:hint="default"/>
          <w:b/>
        </w:rPr>
      </w:pPr>
      <w:r w:rsidRPr="00C52517">
        <w:rPr>
          <w:rStyle w:val="fontstyle21"/>
          <w:rFonts w:hint="default"/>
          <w:b/>
        </w:rPr>
        <w:t>关于委托理财到期收回的公告</w:t>
      </w:r>
    </w:p>
    <w:p w:rsidR="00A57656" w:rsidRPr="00C52517" w:rsidRDefault="00A57656" w:rsidP="00C5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C52517">
        <w:rPr>
          <w:rFonts w:asciiTheme="minorEastAsia" w:hAnsiTheme="minorEastAsia" w:hint="eastAsia"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A57656" w:rsidRPr="00C52517" w:rsidRDefault="00A5765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重要内容提示：</w:t>
      </w:r>
    </w:p>
    <w:p w:rsidR="00A57656" w:rsidRPr="00C52517" w:rsidRDefault="00A5765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●委托理财受托方：</w:t>
      </w:r>
      <w:r w:rsidR="003A7D54" w:rsidRPr="00C52517">
        <w:rPr>
          <w:rFonts w:asciiTheme="minorEastAsia" w:hAnsiTheme="minorEastAsia"/>
          <w:sz w:val="24"/>
          <w:szCs w:val="24"/>
        </w:rPr>
        <w:t>招商银行股份有限公司</w:t>
      </w:r>
    </w:p>
    <w:p w:rsidR="00A57656" w:rsidRPr="00C52517" w:rsidRDefault="00A5765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●本次委托理财金额：</w:t>
      </w:r>
      <w:r w:rsidR="003A7D54" w:rsidRPr="00C52517">
        <w:rPr>
          <w:rFonts w:asciiTheme="minorEastAsia" w:hAnsiTheme="minorEastAsia"/>
          <w:sz w:val="24"/>
          <w:szCs w:val="24"/>
        </w:rPr>
        <w:t>4,</w:t>
      </w:r>
      <w:r w:rsidR="003A7D54" w:rsidRPr="00C52517">
        <w:rPr>
          <w:rFonts w:asciiTheme="minorEastAsia" w:hAnsiTheme="minorEastAsia" w:hint="eastAsia"/>
          <w:sz w:val="24"/>
          <w:szCs w:val="24"/>
        </w:rPr>
        <w:t>5</w:t>
      </w:r>
      <w:r w:rsidR="00C52517">
        <w:rPr>
          <w:rFonts w:asciiTheme="minorEastAsia" w:hAnsiTheme="minorEastAsia"/>
          <w:sz w:val="24"/>
          <w:szCs w:val="24"/>
        </w:rPr>
        <w:t>0</w:t>
      </w:r>
      <w:r w:rsidR="00C52517">
        <w:rPr>
          <w:rFonts w:asciiTheme="minorEastAsia" w:hAnsiTheme="minorEastAsia" w:hint="eastAsia"/>
          <w:sz w:val="24"/>
          <w:szCs w:val="24"/>
        </w:rPr>
        <w:t>0.00</w:t>
      </w:r>
      <w:r w:rsidRPr="00C52517">
        <w:rPr>
          <w:rFonts w:asciiTheme="minorEastAsia" w:hAnsiTheme="minorEastAsia"/>
          <w:sz w:val="24"/>
          <w:szCs w:val="24"/>
        </w:rPr>
        <w:t>万元人民币</w:t>
      </w:r>
    </w:p>
    <w:p w:rsidR="00A57656" w:rsidRPr="00C52517" w:rsidRDefault="00A5765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●</w:t>
      </w:r>
      <w:r w:rsidR="003A7D54" w:rsidRPr="00C52517">
        <w:rPr>
          <w:rFonts w:asciiTheme="minorEastAsia" w:hAnsiTheme="minorEastAsia"/>
          <w:sz w:val="24"/>
          <w:szCs w:val="24"/>
        </w:rPr>
        <w:t>委托理财产品名称</w:t>
      </w:r>
      <w:r w:rsidR="003A7D54" w:rsidRPr="00C52517">
        <w:rPr>
          <w:rFonts w:asciiTheme="minorEastAsia" w:hAnsiTheme="minorEastAsia" w:hint="eastAsia"/>
          <w:sz w:val="24"/>
          <w:szCs w:val="24"/>
        </w:rPr>
        <w:t>：</w:t>
      </w:r>
      <w:r w:rsidR="003A7D54" w:rsidRPr="00C52517">
        <w:rPr>
          <w:rFonts w:asciiTheme="minorEastAsia" w:hAnsiTheme="minorEastAsia"/>
          <w:sz w:val="24"/>
          <w:szCs w:val="24"/>
        </w:rPr>
        <w:t>招商银行挂钩黄金看涨三层区间三个月结构性存款</w:t>
      </w:r>
      <w:r w:rsidR="003A7D54" w:rsidRPr="00C52517">
        <w:rPr>
          <w:rFonts w:asciiTheme="minorEastAsia" w:hAnsiTheme="minorEastAsia" w:hint="eastAsia"/>
          <w:sz w:val="24"/>
          <w:szCs w:val="24"/>
        </w:rPr>
        <w:t>（代码</w:t>
      </w:r>
      <w:r w:rsidR="003A7D54" w:rsidRPr="00C52517">
        <w:rPr>
          <w:rFonts w:asciiTheme="minorEastAsia" w:hAnsiTheme="minorEastAsia"/>
          <w:sz w:val="24"/>
          <w:szCs w:val="24"/>
        </w:rPr>
        <w:t>CKM00248</w:t>
      </w:r>
      <w:r w:rsidR="003A7D54" w:rsidRPr="00C52517">
        <w:rPr>
          <w:rFonts w:asciiTheme="minorEastAsia" w:hAnsiTheme="minorEastAsia" w:hint="eastAsia"/>
          <w:sz w:val="24"/>
          <w:szCs w:val="24"/>
        </w:rPr>
        <w:t>）</w:t>
      </w:r>
    </w:p>
    <w:p w:rsidR="00A57656" w:rsidRPr="00C52517" w:rsidRDefault="00A5765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●</w:t>
      </w:r>
      <w:r w:rsidR="00C52517">
        <w:rPr>
          <w:rFonts w:asciiTheme="minorEastAsia" w:hAnsiTheme="minorEastAsia"/>
          <w:sz w:val="24"/>
          <w:szCs w:val="24"/>
        </w:rPr>
        <w:t>委托理财期限</w:t>
      </w:r>
      <w:r w:rsidR="00C52517">
        <w:rPr>
          <w:rFonts w:asciiTheme="minorEastAsia" w:hAnsiTheme="minorEastAsia" w:hint="eastAsia"/>
          <w:sz w:val="24"/>
          <w:szCs w:val="24"/>
        </w:rPr>
        <w:t>：</w:t>
      </w:r>
      <w:r w:rsidR="003A7D54" w:rsidRPr="00C52517">
        <w:rPr>
          <w:rFonts w:asciiTheme="minorEastAsia" w:hAnsiTheme="minorEastAsia" w:hint="eastAsia"/>
          <w:sz w:val="24"/>
          <w:szCs w:val="24"/>
        </w:rPr>
        <w:t>92天</w:t>
      </w:r>
    </w:p>
    <w:p w:rsidR="00A57656" w:rsidRDefault="00A57656" w:rsidP="00C52517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●履行的审议程序：</w:t>
      </w:r>
      <w:r w:rsidR="003A7D54" w:rsidRPr="00C52517">
        <w:rPr>
          <w:rFonts w:asciiTheme="minorEastAsia" w:hAnsiTheme="minorEastAsia"/>
          <w:sz w:val="24"/>
          <w:szCs w:val="24"/>
        </w:rPr>
        <w:t>2020年4月14日，公司第十届董事会第九次会议、 第十届监事会第九次会议审议通过了《关于提请股东大会预先授权进行委托理财的议案》；2020年5月8日，公司 2019年年度股东大会审议通过了《关于提请股东大会预先授权进行委托理财的议案》。</w:t>
      </w:r>
    </w:p>
    <w:p w:rsidR="006715AB" w:rsidRPr="00C52517" w:rsidRDefault="006715AB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7656" w:rsidRPr="00C52517" w:rsidRDefault="00A5765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一、 本次购买委托理财产品概况</w:t>
      </w:r>
    </w:p>
    <w:p w:rsidR="000055BA" w:rsidRDefault="00194C26" w:rsidP="00C52517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2020年4月14日，公司第十届董事会第九次会议、第十届监事会第九次会议审议通过了《关于提请股东大会预先授权进行委托理财的议案》[内容详见2020年4月16日刊登在上海证券交易所网站http://www.sse.com.cn、《上海证券报》和《证券时报》上的《云南博闻科技实业股份有限公司第十届董事会第九次会议决议公告》（公告编号：临2020-007）、《云南博闻科技实业股份有限公司第十届监事会第九次会议决议公告》（公告编号：临2020-008）]。2020年5月8日，公司2019年年度股东大会审议通过了《关于提请股东大会预先授权进行委托理财的议案》[内容详见2020年5月9日刊登在上海证券</w:t>
      </w:r>
      <w:r w:rsidR="000055BA">
        <w:rPr>
          <w:rFonts w:asciiTheme="minorEastAsia" w:hAnsiTheme="minorEastAsia"/>
          <w:sz w:val="24"/>
          <w:szCs w:val="24"/>
        </w:rPr>
        <w:t>交易所</w:t>
      </w:r>
      <w:r w:rsidRPr="00C52517">
        <w:rPr>
          <w:rFonts w:asciiTheme="minorEastAsia" w:hAnsiTheme="minorEastAsia"/>
          <w:sz w:val="24"/>
          <w:szCs w:val="24"/>
        </w:rPr>
        <w:t>网站http://www.sse.com.cn、《上海证券报》和《证券时报》上的《云南</w:t>
      </w:r>
      <w:bookmarkStart w:id="0" w:name="_GoBack"/>
      <w:bookmarkEnd w:id="0"/>
      <w:r w:rsidRPr="00C52517">
        <w:rPr>
          <w:rFonts w:asciiTheme="minorEastAsia" w:hAnsiTheme="minorEastAsia"/>
          <w:sz w:val="24"/>
          <w:szCs w:val="24"/>
        </w:rPr>
        <w:t>博闻科技实业股份有限公司2019年年度股东大会决议公告》（公告编号：临2020-015）]。</w:t>
      </w:r>
    </w:p>
    <w:p w:rsidR="00194C26" w:rsidRPr="00C52517" w:rsidRDefault="00194C2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根据上述</w:t>
      </w:r>
      <w:r w:rsidR="007936F6">
        <w:rPr>
          <w:rFonts w:asciiTheme="minorEastAsia" w:hAnsiTheme="minorEastAsia" w:hint="eastAsia"/>
          <w:sz w:val="24"/>
          <w:szCs w:val="24"/>
        </w:rPr>
        <w:t>会议决议</w:t>
      </w:r>
      <w:r w:rsidRPr="00C52517">
        <w:rPr>
          <w:rFonts w:asciiTheme="minorEastAsia" w:hAnsiTheme="minorEastAsia"/>
          <w:sz w:val="24"/>
          <w:szCs w:val="24"/>
        </w:rPr>
        <w:t>，公司</w:t>
      </w:r>
      <w:r w:rsidR="00F45101" w:rsidRPr="00D862C4">
        <w:rPr>
          <w:rFonts w:asciiTheme="minorEastAsia" w:hAnsiTheme="minorEastAsia"/>
          <w:sz w:val="24"/>
          <w:szCs w:val="24"/>
        </w:rPr>
        <w:t>于</w:t>
      </w:r>
      <w:r w:rsidR="006715AB">
        <w:rPr>
          <w:rFonts w:asciiTheme="minorEastAsia" w:hAnsiTheme="minorEastAsia" w:hint="eastAsia"/>
          <w:sz w:val="24"/>
          <w:szCs w:val="24"/>
        </w:rPr>
        <w:t>2020年</w:t>
      </w:r>
      <w:r w:rsidR="00F45101" w:rsidRPr="00D862C4">
        <w:rPr>
          <w:rFonts w:asciiTheme="minorEastAsia" w:hAnsiTheme="minorEastAsia" w:hint="eastAsia"/>
          <w:sz w:val="24"/>
          <w:szCs w:val="24"/>
        </w:rPr>
        <w:t>5</w:t>
      </w:r>
      <w:r w:rsidR="00F45101" w:rsidRPr="00D862C4">
        <w:rPr>
          <w:rFonts w:asciiTheme="minorEastAsia" w:hAnsiTheme="minorEastAsia"/>
          <w:sz w:val="24"/>
          <w:szCs w:val="24"/>
        </w:rPr>
        <w:t>月</w:t>
      </w:r>
      <w:r w:rsidR="00F45101" w:rsidRPr="00D862C4">
        <w:rPr>
          <w:rFonts w:asciiTheme="minorEastAsia" w:hAnsiTheme="minorEastAsia" w:hint="eastAsia"/>
          <w:sz w:val="24"/>
          <w:szCs w:val="24"/>
        </w:rPr>
        <w:t>19</w:t>
      </w:r>
      <w:r w:rsidR="00F45101" w:rsidRPr="00D862C4">
        <w:rPr>
          <w:rFonts w:asciiTheme="minorEastAsia" w:hAnsiTheme="minorEastAsia"/>
          <w:sz w:val="24"/>
          <w:szCs w:val="24"/>
        </w:rPr>
        <w:t>日</w:t>
      </w:r>
      <w:r w:rsidRPr="00C52517">
        <w:rPr>
          <w:rFonts w:asciiTheme="minorEastAsia" w:hAnsiTheme="minorEastAsia"/>
          <w:sz w:val="24"/>
          <w:szCs w:val="24"/>
        </w:rPr>
        <w:t>以自有流动资金4,500万元购买招商银行挂钩黄金看涨三层区间三个月结构性存款（代码：CKM00248）</w:t>
      </w:r>
      <w:r w:rsidRPr="00C52517">
        <w:rPr>
          <w:rFonts w:asciiTheme="minorEastAsia" w:hAnsiTheme="minorEastAsia" w:hint="eastAsia"/>
          <w:sz w:val="24"/>
          <w:szCs w:val="24"/>
        </w:rPr>
        <w:t>。</w:t>
      </w:r>
      <w:r w:rsidRPr="00C52517">
        <w:rPr>
          <w:rFonts w:asciiTheme="minorEastAsia" w:hAnsiTheme="minorEastAsia"/>
          <w:sz w:val="24"/>
          <w:szCs w:val="24"/>
        </w:rPr>
        <w:t>[内容</w:t>
      </w:r>
      <w:r w:rsidRPr="00C52517">
        <w:rPr>
          <w:rFonts w:asciiTheme="minorEastAsia" w:hAnsiTheme="minorEastAsia"/>
          <w:sz w:val="24"/>
          <w:szCs w:val="24"/>
        </w:rPr>
        <w:lastRenderedPageBreak/>
        <w:t>详见2020年</w:t>
      </w:r>
      <w:r w:rsidRPr="00C52517">
        <w:rPr>
          <w:rFonts w:asciiTheme="minorEastAsia" w:hAnsiTheme="minorEastAsia" w:hint="eastAsia"/>
          <w:sz w:val="24"/>
          <w:szCs w:val="24"/>
        </w:rPr>
        <w:t>5</w:t>
      </w:r>
      <w:r w:rsidRPr="00C52517">
        <w:rPr>
          <w:rFonts w:asciiTheme="minorEastAsia" w:hAnsiTheme="minorEastAsia"/>
          <w:sz w:val="24"/>
          <w:szCs w:val="24"/>
        </w:rPr>
        <w:t>月</w:t>
      </w:r>
      <w:r w:rsidRPr="00C52517">
        <w:rPr>
          <w:rFonts w:asciiTheme="minorEastAsia" w:hAnsiTheme="minorEastAsia" w:hint="eastAsia"/>
          <w:sz w:val="24"/>
          <w:szCs w:val="24"/>
        </w:rPr>
        <w:t>21</w:t>
      </w:r>
      <w:r w:rsidRPr="00C52517">
        <w:rPr>
          <w:rFonts w:asciiTheme="minorEastAsia" w:hAnsiTheme="minorEastAsia"/>
          <w:sz w:val="24"/>
          <w:szCs w:val="24"/>
        </w:rPr>
        <w:t>日刊登在上海证券交易所网站http://www.sse.com.cn、《上海证券报》和《证券时报》上的《云南博闻科技实业股份有限公司委托理财进展公告》（公告编号：临2020-0</w:t>
      </w:r>
      <w:r w:rsidRPr="00C52517">
        <w:rPr>
          <w:rFonts w:asciiTheme="minorEastAsia" w:hAnsiTheme="minorEastAsia" w:hint="eastAsia"/>
          <w:sz w:val="24"/>
          <w:szCs w:val="24"/>
        </w:rPr>
        <w:t>18</w:t>
      </w:r>
      <w:r w:rsidRPr="00C52517">
        <w:rPr>
          <w:rFonts w:asciiTheme="minorEastAsia" w:hAnsiTheme="minorEastAsia"/>
          <w:sz w:val="24"/>
          <w:szCs w:val="24"/>
        </w:rPr>
        <w:t>）]。</w:t>
      </w:r>
    </w:p>
    <w:p w:rsidR="00A57656" w:rsidRPr="00C52517" w:rsidRDefault="00A5765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二、 本次购买委托理财产品到期及收益情况</w:t>
      </w:r>
    </w:p>
    <w:p w:rsidR="00A57656" w:rsidRPr="00C52517" w:rsidRDefault="00A5765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2020年</w:t>
      </w:r>
      <w:r w:rsidR="00B66108" w:rsidRPr="00C52517">
        <w:rPr>
          <w:rFonts w:asciiTheme="minorEastAsia" w:hAnsiTheme="minorEastAsia" w:hint="eastAsia"/>
          <w:sz w:val="24"/>
          <w:szCs w:val="24"/>
        </w:rPr>
        <w:t>8</w:t>
      </w:r>
      <w:r w:rsidRPr="00C52517">
        <w:rPr>
          <w:rFonts w:asciiTheme="minorEastAsia" w:hAnsiTheme="minorEastAsia"/>
          <w:sz w:val="24"/>
          <w:szCs w:val="24"/>
        </w:rPr>
        <w:t>月</w:t>
      </w:r>
      <w:r w:rsidR="00B66108" w:rsidRPr="00C52517">
        <w:rPr>
          <w:rFonts w:asciiTheme="minorEastAsia" w:hAnsiTheme="minorEastAsia" w:hint="eastAsia"/>
          <w:sz w:val="24"/>
          <w:szCs w:val="24"/>
        </w:rPr>
        <w:t>19</w:t>
      </w:r>
      <w:r w:rsidRPr="00C52517">
        <w:rPr>
          <w:rFonts w:asciiTheme="minorEastAsia" w:hAnsiTheme="minorEastAsia"/>
          <w:sz w:val="24"/>
          <w:szCs w:val="24"/>
        </w:rPr>
        <w:t>日，上述委托理财产品到期收回全部本金</w:t>
      </w:r>
      <w:r w:rsidR="0084147C" w:rsidRPr="00C52517">
        <w:rPr>
          <w:rFonts w:asciiTheme="minorEastAsia" w:hAnsiTheme="minorEastAsia"/>
          <w:sz w:val="24"/>
          <w:szCs w:val="24"/>
        </w:rPr>
        <w:t>4</w:t>
      </w:r>
      <w:r w:rsidR="00F872CD">
        <w:rPr>
          <w:rFonts w:asciiTheme="minorEastAsia" w:hAnsiTheme="minorEastAsia" w:hint="eastAsia"/>
          <w:sz w:val="24"/>
          <w:szCs w:val="24"/>
        </w:rPr>
        <w:t>,</w:t>
      </w:r>
      <w:r w:rsidR="0084147C" w:rsidRPr="00C52517">
        <w:rPr>
          <w:rFonts w:asciiTheme="minorEastAsia" w:hAnsiTheme="minorEastAsia" w:hint="eastAsia"/>
          <w:sz w:val="24"/>
          <w:szCs w:val="24"/>
        </w:rPr>
        <w:t>5</w:t>
      </w:r>
      <w:r w:rsidRPr="00C52517">
        <w:rPr>
          <w:rFonts w:asciiTheme="minorEastAsia" w:hAnsiTheme="minorEastAsia"/>
          <w:sz w:val="24"/>
          <w:szCs w:val="24"/>
        </w:rPr>
        <w:t>00</w:t>
      </w:r>
      <w:r w:rsidR="00F872CD">
        <w:rPr>
          <w:rFonts w:asciiTheme="minorEastAsia" w:hAnsiTheme="minorEastAsia" w:hint="eastAsia"/>
          <w:sz w:val="24"/>
          <w:szCs w:val="24"/>
        </w:rPr>
        <w:t>.00</w:t>
      </w:r>
      <w:r w:rsidRPr="00C52517">
        <w:rPr>
          <w:rFonts w:asciiTheme="minorEastAsia" w:hAnsiTheme="minorEastAsia"/>
          <w:sz w:val="24"/>
          <w:szCs w:val="24"/>
        </w:rPr>
        <w:t>万元，实现投资收益约</w:t>
      </w:r>
      <w:r w:rsidR="0084147C" w:rsidRPr="00C52517">
        <w:rPr>
          <w:rFonts w:asciiTheme="minorEastAsia" w:hAnsiTheme="minorEastAsia" w:hint="eastAsia"/>
          <w:sz w:val="24"/>
          <w:szCs w:val="24"/>
        </w:rPr>
        <w:t>39</w:t>
      </w:r>
      <w:r w:rsidR="0084147C" w:rsidRPr="00C52517">
        <w:rPr>
          <w:rFonts w:asciiTheme="minorEastAsia" w:hAnsiTheme="minorEastAsia"/>
          <w:sz w:val="24"/>
          <w:szCs w:val="24"/>
        </w:rPr>
        <w:t>.</w:t>
      </w:r>
      <w:r w:rsidR="0084147C" w:rsidRPr="00C52517">
        <w:rPr>
          <w:rFonts w:asciiTheme="minorEastAsia" w:hAnsiTheme="minorEastAsia" w:hint="eastAsia"/>
          <w:sz w:val="24"/>
          <w:szCs w:val="24"/>
        </w:rPr>
        <w:t>47</w:t>
      </w:r>
      <w:r w:rsidRPr="00C52517">
        <w:rPr>
          <w:rFonts w:asciiTheme="minorEastAsia" w:hAnsiTheme="minorEastAsia"/>
          <w:sz w:val="24"/>
          <w:szCs w:val="24"/>
        </w:rPr>
        <w:t>万元。</w:t>
      </w:r>
    </w:p>
    <w:p w:rsidR="00A57656" w:rsidRPr="00C52517" w:rsidRDefault="00A57656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特此公告。</w:t>
      </w:r>
    </w:p>
    <w:p w:rsidR="00DC481A" w:rsidRPr="00C52517" w:rsidRDefault="00DC481A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C481A" w:rsidRPr="00C52517" w:rsidRDefault="00DC481A" w:rsidP="00C5251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7656" w:rsidRPr="00C52517" w:rsidRDefault="00A57656" w:rsidP="00C52517">
      <w:pPr>
        <w:spacing w:line="46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云南博闻科技实业股份有限公司</w:t>
      </w:r>
    </w:p>
    <w:p w:rsidR="00A57656" w:rsidRPr="00C52517" w:rsidRDefault="00DC481A" w:rsidP="00C52517">
      <w:pPr>
        <w:spacing w:line="460" w:lineRule="exact"/>
        <w:ind w:right="1200"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C52517">
        <w:rPr>
          <w:rFonts w:asciiTheme="minorEastAsia" w:hAnsiTheme="minorEastAsia" w:hint="eastAsia"/>
          <w:sz w:val="24"/>
          <w:szCs w:val="24"/>
        </w:rPr>
        <w:t xml:space="preserve">  </w:t>
      </w:r>
      <w:r w:rsidR="00F872CD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Pr="00C52517"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  <w:r w:rsidR="00A57656" w:rsidRPr="00C52517">
        <w:rPr>
          <w:rFonts w:asciiTheme="minorEastAsia" w:hAnsiTheme="minorEastAsia"/>
          <w:sz w:val="24"/>
          <w:szCs w:val="24"/>
        </w:rPr>
        <w:t>董事会</w:t>
      </w:r>
    </w:p>
    <w:p w:rsidR="00525598" w:rsidRPr="00C52517" w:rsidRDefault="00A57656" w:rsidP="00F872CD">
      <w:pPr>
        <w:spacing w:line="460" w:lineRule="exact"/>
        <w:ind w:right="780"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C52517">
        <w:rPr>
          <w:rFonts w:asciiTheme="minorEastAsia" w:hAnsiTheme="minorEastAsia"/>
          <w:sz w:val="24"/>
          <w:szCs w:val="24"/>
        </w:rPr>
        <w:t>2020年8月</w:t>
      </w:r>
      <w:r w:rsidR="004A04F8">
        <w:rPr>
          <w:rFonts w:asciiTheme="minorEastAsia" w:hAnsiTheme="minorEastAsia" w:hint="eastAsia"/>
          <w:sz w:val="24"/>
          <w:szCs w:val="24"/>
        </w:rPr>
        <w:t>21</w:t>
      </w:r>
      <w:r w:rsidRPr="00C52517">
        <w:rPr>
          <w:rFonts w:asciiTheme="minorEastAsia" w:hAnsiTheme="minorEastAsia"/>
          <w:sz w:val="24"/>
          <w:szCs w:val="24"/>
        </w:rPr>
        <w:t>日</w:t>
      </w:r>
    </w:p>
    <w:sectPr w:rsidR="00525598" w:rsidRPr="00C5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88"/>
    <w:rsid w:val="00003A24"/>
    <w:rsid w:val="000055BA"/>
    <w:rsid w:val="000307C0"/>
    <w:rsid w:val="00040967"/>
    <w:rsid w:val="0004777A"/>
    <w:rsid w:val="00072129"/>
    <w:rsid w:val="000A3965"/>
    <w:rsid w:val="000E5F24"/>
    <w:rsid w:val="000F7478"/>
    <w:rsid w:val="001032CE"/>
    <w:rsid w:val="00107E4F"/>
    <w:rsid w:val="001228BB"/>
    <w:rsid w:val="001316FF"/>
    <w:rsid w:val="001439FE"/>
    <w:rsid w:val="00177C81"/>
    <w:rsid w:val="00194C26"/>
    <w:rsid w:val="001E5966"/>
    <w:rsid w:val="0022423D"/>
    <w:rsid w:val="002B4286"/>
    <w:rsid w:val="002B54CF"/>
    <w:rsid w:val="002C4E5F"/>
    <w:rsid w:val="002F2B81"/>
    <w:rsid w:val="002F5002"/>
    <w:rsid w:val="00340C2C"/>
    <w:rsid w:val="00345C90"/>
    <w:rsid w:val="00364C67"/>
    <w:rsid w:val="003735AA"/>
    <w:rsid w:val="003A7D54"/>
    <w:rsid w:val="003B49C4"/>
    <w:rsid w:val="003C57B7"/>
    <w:rsid w:val="003D3290"/>
    <w:rsid w:val="003D6E81"/>
    <w:rsid w:val="003E3710"/>
    <w:rsid w:val="00426BF3"/>
    <w:rsid w:val="00431E8B"/>
    <w:rsid w:val="00433ECB"/>
    <w:rsid w:val="0047086C"/>
    <w:rsid w:val="004754F8"/>
    <w:rsid w:val="00482543"/>
    <w:rsid w:val="004A04F8"/>
    <w:rsid w:val="004B63D7"/>
    <w:rsid w:val="004C71AA"/>
    <w:rsid w:val="004D04B6"/>
    <w:rsid w:val="004D3A07"/>
    <w:rsid w:val="004E1372"/>
    <w:rsid w:val="004E5801"/>
    <w:rsid w:val="004F51D9"/>
    <w:rsid w:val="00512124"/>
    <w:rsid w:val="00525598"/>
    <w:rsid w:val="00530CB4"/>
    <w:rsid w:val="0060032D"/>
    <w:rsid w:val="0060694B"/>
    <w:rsid w:val="00624F26"/>
    <w:rsid w:val="006715AB"/>
    <w:rsid w:val="00684DCC"/>
    <w:rsid w:val="006D0BAE"/>
    <w:rsid w:val="006D4F5A"/>
    <w:rsid w:val="006E0FC4"/>
    <w:rsid w:val="00726682"/>
    <w:rsid w:val="00772184"/>
    <w:rsid w:val="007936F6"/>
    <w:rsid w:val="007B0F3A"/>
    <w:rsid w:val="007B1F3E"/>
    <w:rsid w:val="007B7B00"/>
    <w:rsid w:val="007C70A9"/>
    <w:rsid w:val="007F5D30"/>
    <w:rsid w:val="00801AF6"/>
    <w:rsid w:val="00802FEF"/>
    <w:rsid w:val="00825E26"/>
    <w:rsid w:val="0084147C"/>
    <w:rsid w:val="00846445"/>
    <w:rsid w:val="00854072"/>
    <w:rsid w:val="00854435"/>
    <w:rsid w:val="008553A8"/>
    <w:rsid w:val="0088670D"/>
    <w:rsid w:val="008B0CC9"/>
    <w:rsid w:val="008E1066"/>
    <w:rsid w:val="008F4BAB"/>
    <w:rsid w:val="00921107"/>
    <w:rsid w:val="00934069"/>
    <w:rsid w:val="009458F7"/>
    <w:rsid w:val="00947E63"/>
    <w:rsid w:val="00984432"/>
    <w:rsid w:val="009859FC"/>
    <w:rsid w:val="0098749C"/>
    <w:rsid w:val="0099596A"/>
    <w:rsid w:val="009D4A32"/>
    <w:rsid w:val="009E1BEC"/>
    <w:rsid w:val="00A2431D"/>
    <w:rsid w:val="00A43F6B"/>
    <w:rsid w:val="00A5658B"/>
    <w:rsid w:val="00A57656"/>
    <w:rsid w:val="00A60E87"/>
    <w:rsid w:val="00A67888"/>
    <w:rsid w:val="00A815C0"/>
    <w:rsid w:val="00A87F03"/>
    <w:rsid w:val="00AB64A8"/>
    <w:rsid w:val="00AC7596"/>
    <w:rsid w:val="00AE461B"/>
    <w:rsid w:val="00B070AC"/>
    <w:rsid w:val="00B17002"/>
    <w:rsid w:val="00B30211"/>
    <w:rsid w:val="00B3468C"/>
    <w:rsid w:val="00B539B5"/>
    <w:rsid w:val="00B57CE3"/>
    <w:rsid w:val="00B66108"/>
    <w:rsid w:val="00B820FD"/>
    <w:rsid w:val="00B833F8"/>
    <w:rsid w:val="00BB01CD"/>
    <w:rsid w:val="00BD0266"/>
    <w:rsid w:val="00C52517"/>
    <w:rsid w:val="00C549A5"/>
    <w:rsid w:val="00C70F90"/>
    <w:rsid w:val="00C72919"/>
    <w:rsid w:val="00C86FFD"/>
    <w:rsid w:val="00CF09CD"/>
    <w:rsid w:val="00CF2BBD"/>
    <w:rsid w:val="00D01F97"/>
    <w:rsid w:val="00D47B8F"/>
    <w:rsid w:val="00D50C81"/>
    <w:rsid w:val="00D606A8"/>
    <w:rsid w:val="00D862C4"/>
    <w:rsid w:val="00D966C7"/>
    <w:rsid w:val="00DB6E5B"/>
    <w:rsid w:val="00DC481A"/>
    <w:rsid w:val="00DF6F0F"/>
    <w:rsid w:val="00E01054"/>
    <w:rsid w:val="00E01929"/>
    <w:rsid w:val="00E11375"/>
    <w:rsid w:val="00E32688"/>
    <w:rsid w:val="00E4739D"/>
    <w:rsid w:val="00E61384"/>
    <w:rsid w:val="00E63398"/>
    <w:rsid w:val="00E64C96"/>
    <w:rsid w:val="00E71501"/>
    <w:rsid w:val="00E730D5"/>
    <w:rsid w:val="00E8682D"/>
    <w:rsid w:val="00EB413E"/>
    <w:rsid w:val="00EE641E"/>
    <w:rsid w:val="00EF4E91"/>
    <w:rsid w:val="00F166E7"/>
    <w:rsid w:val="00F23BF1"/>
    <w:rsid w:val="00F24EE2"/>
    <w:rsid w:val="00F30813"/>
    <w:rsid w:val="00F44B7E"/>
    <w:rsid w:val="00F45101"/>
    <w:rsid w:val="00F74B03"/>
    <w:rsid w:val="00F83359"/>
    <w:rsid w:val="00F872CD"/>
    <w:rsid w:val="00FC1175"/>
    <w:rsid w:val="00FC2E1D"/>
    <w:rsid w:val="00FD5276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5765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57656"/>
    <w:rPr>
      <w:rFonts w:ascii="黑体" w:eastAsia="黑体" w:hAnsi="黑体" w:hint="eastAsia"/>
      <w:b w:val="0"/>
      <w:bCs w:val="0"/>
      <w:i w:val="0"/>
      <w:iCs w:val="0"/>
      <w:color w:val="FF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5765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57656"/>
    <w:rPr>
      <w:rFonts w:ascii="黑体" w:eastAsia="黑体" w:hAnsi="黑体" w:hint="eastAsia"/>
      <w:b w:val="0"/>
      <w:bCs w:val="0"/>
      <w:i w:val="0"/>
      <w:iCs w:val="0"/>
      <w:color w:val="FF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cp:lastPrinted>2020-08-20T07:32:00Z</cp:lastPrinted>
  <dcterms:created xsi:type="dcterms:W3CDTF">2020-08-19T13:06:00Z</dcterms:created>
  <dcterms:modified xsi:type="dcterms:W3CDTF">2020-08-20T07:41:00Z</dcterms:modified>
</cp:coreProperties>
</file>